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黑体" w:eastAsia="方正小标宋简体"/>
          <w:bCs/>
          <w:sz w:val="40"/>
          <w:szCs w:val="40"/>
        </w:rPr>
      </w:pPr>
      <w:r>
        <w:rPr>
          <w:rFonts w:hint="eastAsia" w:ascii="方正小标宋简体" w:hAnsi="黑体" w:eastAsia="方正小标宋简体"/>
          <w:bCs/>
          <w:sz w:val="40"/>
          <w:szCs w:val="40"/>
        </w:rPr>
        <w:t>第二届关爱困境未成年人“希望伴飞计划”公益项目大赛服务参考标准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??_GB2312" w:eastAsia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为进一步加强对关爱困境未成年人“希望伴飞计划”公益项目的指导，规范项目资金使用，提升项目服务质量，现提出鄂州市关爱困境未成年人“希望伴飞计划”公益项目服务参考标准如下：</w:t>
      </w:r>
    </w:p>
    <w:tbl>
      <w:tblPr>
        <w:tblStyle w:val="3"/>
        <w:tblW w:w="9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685"/>
        <w:gridCol w:w="3025"/>
        <w:gridCol w:w="3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服务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方式</w:t>
            </w:r>
          </w:p>
        </w:tc>
        <w:tc>
          <w:tcPr>
            <w:tcW w:w="268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服务内容</w:t>
            </w:r>
          </w:p>
        </w:tc>
        <w:tc>
          <w:tcPr>
            <w:tcW w:w="302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服务标准</w:t>
            </w:r>
          </w:p>
        </w:tc>
        <w:tc>
          <w:tcPr>
            <w:tcW w:w="33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探访</w:t>
            </w:r>
          </w:p>
        </w:tc>
        <w:tc>
          <w:tcPr>
            <w:tcW w:w="2685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通过电话、网络、实地走访等形式与服务对象交流沟通</w:t>
            </w:r>
          </w:p>
        </w:tc>
        <w:tc>
          <w:tcPr>
            <w:tcW w:w="3025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①远程探访≥</w:t>
            </w:r>
            <w:r>
              <w:rPr>
                <w:rFonts w:ascii="仿宋" w:hAnsi="仿宋" w:eastAsia="仿宋" w:cs="仿宋"/>
                <w:szCs w:val="21"/>
              </w:rPr>
              <w:t>12</w:t>
            </w:r>
            <w:r>
              <w:rPr>
                <w:rFonts w:hint="eastAsia" w:ascii="仿宋" w:hAnsi="仿宋" w:eastAsia="仿宋" w:cs="仿宋"/>
                <w:szCs w:val="21"/>
              </w:rPr>
              <w:t>次</w:t>
            </w:r>
            <w:r>
              <w:rPr>
                <w:rFonts w:ascii="仿宋" w:hAnsi="仿宋" w:eastAsia="仿宋" w:cs="仿宋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人</w:t>
            </w:r>
            <w:r>
              <w:rPr>
                <w:rFonts w:ascii="仿宋" w:hAnsi="仿宋" w:eastAsia="仿宋" w:cs="仿宋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年；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②实地探访≥</w:t>
            </w:r>
            <w:r>
              <w:rPr>
                <w:rFonts w:ascii="仿宋" w:hAnsi="仿宋" w:eastAsia="仿宋" w:cs="仿宋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次</w:t>
            </w:r>
            <w:r>
              <w:rPr>
                <w:rFonts w:ascii="仿宋" w:hAnsi="仿宋" w:eastAsia="仿宋" w:cs="仿宋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人</w:t>
            </w:r>
            <w:r>
              <w:rPr>
                <w:rFonts w:ascii="仿宋" w:hAnsi="仿宋" w:eastAsia="仿宋" w:cs="仿宋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年。</w:t>
            </w:r>
          </w:p>
        </w:tc>
        <w:tc>
          <w:tcPr>
            <w:tcW w:w="333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①实地探访≤</w:t>
            </w:r>
            <w:r>
              <w:rPr>
                <w:rFonts w:ascii="仿宋" w:hAnsi="仿宋" w:eastAsia="仿宋" w:cs="仿宋"/>
                <w:szCs w:val="21"/>
              </w:rPr>
              <w:t>80</w:t>
            </w:r>
            <w:r>
              <w:rPr>
                <w:rFonts w:hint="eastAsia" w:ascii="仿宋" w:hAnsi="仿宋" w:eastAsia="仿宋" w:cs="仿宋"/>
                <w:szCs w:val="21"/>
              </w:rPr>
              <w:t>元</w:t>
            </w:r>
            <w:r>
              <w:rPr>
                <w:rFonts w:ascii="仿宋" w:hAnsi="仿宋" w:eastAsia="仿宋" w:cs="仿宋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次；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②偏远地区可根据实际情况调整，最高不超过</w:t>
            </w:r>
            <w:r>
              <w:rPr>
                <w:rFonts w:ascii="仿宋" w:hAnsi="仿宋" w:eastAsia="仿宋" w:cs="仿宋"/>
                <w:szCs w:val="21"/>
              </w:rPr>
              <w:t>200</w:t>
            </w:r>
            <w:r>
              <w:rPr>
                <w:rFonts w:hint="eastAsia" w:ascii="仿宋" w:hAnsi="仿宋" w:eastAsia="仿宋" w:cs="仿宋"/>
                <w:szCs w:val="21"/>
              </w:rPr>
              <w:t>元</w:t>
            </w:r>
            <w:r>
              <w:rPr>
                <w:rFonts w:ascii="仿宋" w:hAnsi="仿宋" w:eastAsia="仿宋" w:cs="仿宋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即时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辅导</w:t>
            </w:r>
          </w:p>
        </w:tc>
        <w:tc>
          <w:tcPr>
            <w:tcW w:w="2685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对服务对象的突发问题、临时求助进行支持性辅导</w:t>
            </w:r>
          </w:p>
        </w:tc>
        <w:tc>
          <w:tcPr>
            <w:tcW w:w="3025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辅导时间≥</w:t>
            </w:r>
            <w:r>
              <w:rPr>
                <w:rFonts w:ascii="仿宋" w:hAnsi="仿宋" w:eastAsia="仿宋" w:cs="仿宋"/>
                <w:szCs w:val="21"/>
              </w:rPr>
              <w:t>45</w:t>
            </w:r>
            <w:r>
              <w:rPr>
                <w:rFonts w:hint="eastAsia" w:ascii="仿宋" w:hAnsi="仿宋" w:eastAsia="仿宋" w:cs="仿宋"/>
                <w:szCs w:val="21"/>
              </w:rPr>
              <w:t>分钟。</w:t>
            </w:r>
          </w:p>
        </w:tc>
        <w:tc>
          <w:tcPr>
            <w:tcW w:w="333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①即时辅导≤</w:t>
            </w:r>
            <w:r>
              <w:rPr>
                <w:rFonts w:ascii="仿宋" w:hAnsi="仿宋" w:eastAsia="仿宋" w:cs="仿宋"/>
                <w:szCs w:val="21"/>
              </w:rPr>
              <w:t>100</w:t>
            </w:r>
            <w:r>
              <w:rPr>
                <w:rFonts w:hint="eastAsia" w:ascii="仿宋" w:hAnsi="仿宋" w:eastAsia="仿宋" w:cs="仿宋"/>
                <w:szCs w:val="21"/>
              </w:rPr>
              <w:t>元</w:t>
            </w:r>
            <w:r>
              <w:rPr>
                <w:rFonts w:ascii="仿宋" w:hAnsi="仿宋" w:eastAsia="仿宋" w:cs="仿宋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次；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②根据服务人员的专业资质可适当调整。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81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个案</w:t>
            </w:r>
          </w:p>
        </w:tc>
        <w:tc>
          <w:tcPr>
            <w:tcW w:w="2685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对有需要的个别服务对象提供个案服务，帮助服务对象改善现有问题</w:t>
            </w:r>
          </w:p>
        </w:tc>
        <w:tc>
          <w:tcPr>
            <w:tcW w:w="3025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①单个个案≥</w:t>
            </w:r>
            <w:r>
              <w:rPr>
                <w:rFonts w:ascii="仿宋" w:hAnsi="仿宋" w:eastAsia="仿宋" w:cs="仿宋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次跟进；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②完整个案跟进时间≥</w:t>
            </w:r>
            <w:r>
              <w:rPr>
                <w:rFonts w:ascii="仿宋" w:hAnsi="仿宋" w:eastAsia="仿宋" w:cs="仿宋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个月。</w:t>
            </w:r>
          </w:p>
        </w:tc>
        <w:tc>
          <w:tcPr>
            <w:tcW w:w="333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①个案跟进</w:t>
            </w:r>
            <w:r>
              <w:rPr>
                <w:rFonts w:ascii="仿宋" w:hAnsi="仿宋" w:eastAsia="仿宋" w:cs="仿宋"/>
                <w:szCs w:val="21"/>
              </w:rPr>
              <w:t>100-200</w:t>
            </w:r>
            <w:r>
              <w:rPr>
                <w:rFonts w:hint="eastAsia" w:ascii="仿宋" w:hAnsi="仿宋" w:eastAsia="仿宋" w:cs="仿宋"/>
                <w:szCs w:val="21"/>
              </w:rPr>
              <w:t>元</w:t>
            </w:r>
            <w:r>
              <w:rPr>
                <w:rFonts w:ascii="仿宋" w:hAnsi="仿宋" w:eastAsia="仿宋" w:cs="仿宋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次，单个个案总费用≤</w:t>
            </w:r>
            <w:r>
              <w:rPr>
                <w:rFonts w:ascii="仿宋" w:hAnsi="仿宋" w:eastAsia="仿宋" w:cs="仿宋"/>
                <w:szCs w:val="21"/>
              </w:rPr>
              <w:t>1000</w:t>
            </w:r>
            <w:r>
              <w:rPr>
                <w:rFonts w:hint="eastAsia" w:ascii="仿宋" w:hAnsi="仿宋" w:eastAsia="仿宋" w:cs="仿宋"/>
                <w:szCs w:val="21"/>
              </w:rPr>
              <w:t>元</w:t>
            </w:r>
            <w:r>
              <w:rPr>
                <w:rFonts w:ascii="仿宋" w:hAnsi="仿宋" w:eastAsia="仿宋" w:cs="仿宋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个，可据工作人员资质调整；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②鼓励个案服务深入扎实。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小组</w:t>
            </w:r>
          </w:p>
        </w:tc>
        <w:tc>
          <w:tcPr>
            <w:tcW w:w="2685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对有共同需要的服务对象开展小组服务，帮助服务对象改善共同问题</w:t>
            </w:r>
          </w:p>
        </w:tc>
        <w:tc>
          <w:tcPr>
            <w:tcW w:w="3025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①单个小组≥</w:t>
            </w:r>
            <w:r>
              <w:rPr>
                <w:rFonts w:ascii="仿宋" w:hAnsi="仿宋" w:eastAsia="仿宋" w:cs="仿宋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节，每节时间≥</w:t>
            </w:r>
            <w:r>
              <w:rPr>
                <w:rFonts w:ascii="仿宋" w:hAnsi="仿宋" w:eastAsia="仿宋" w:cs="仿宋"/>
                <w:szCs w:val="21"/>
              </w:rPr>
              <w:t>45</w:t>
            </w:r>
            <w:r>
              <w:rPr>
                <w:rFonts w:hint="eastAsia" w:ascii="仿宋" w:hAnsi="仿宋" w:eastAsia="仿宋" w:cs="仿宋"/>
                <w:szCs w:val="21"/>
              </w:rPr>
              <w:t>分钟；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②小组人数</w:t>
            </w:r>
            <w:r>
              <w:rPr>
                <w:rFonts w:ascii="仿宋" w:hAnsi="仿宋" w:eastAsia="仿宋" w:cs="仿宋"/>
                <w:szCs w:val="21"/>
              </w:rPr>
              <w:t>5-15</w:t>
            </w:r>
            <w:r>
              <w:rPr>
                <w:rFonts w:hint="eastAsia" w:ascii="仿宋" w:hAnsi="仿宋" w:eastAsia="仿宋" w:cs="仿宋"/>
                <w:szCs w:val="21"/>
              </w:rPr>
              <w:t>人，固定人员≥</w:t>
            </w:r>
            <w:r>
              <w:rPr>
                <w:rFonts w:ascii="仿宋" w:hAnsi="仿宋" w:eastAsia="仿宋" w:cs="仿宋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人。</w:t>
            </w:r>
          </w:p>
        </w:tc>
        <w:tc>
          <w:tcPr>
            <w:tcW w:w="333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单个小总费用组≤</w:t>
            </w:r>
            <w:r>
              <w:rPr>
                <w:rFonts w:ascii="仿宋" w:hAnsi="仿宋" w:eastAsia="仿宋" w:cs="仿宋"/>
                <w:szCs w:val="21"/>
              </w:rPr>
              <w:t>2500</w:t>
            </w:r>
            <w:r>
              <w:rPr>
                <w:rFonts w:hint="eastAsia" w:ascii="仿宋" w:hAnsi="仿宋" w:eastAsia="仿宋" w:cs="仿宋"/>
                <w:szCs w:val="21"/>
              </w:rPr>
              <w:t>元</w:t>
            </w:r>
            <w:r>
              <w:rPr>
                <w:rFonts w:ascii="仿宋" w:hAnsi="仿宋" w:eastAsia="仿宋" w:cs="仿宋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个，包含购买小组物资、服务对象交通费用等。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活动</w:t>
            </w:r>
          </w:p>
        </w:tc>
        <w:tc>
          <w:tcPr>
            <w:tcW w:w="2685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根据服务对象需求，开展主题活动</w:t>
            </w:r>
          </w:p>
        </w:tc>
        <w:tc>
          <w:tcPr>
            <w:tcW w:w="3025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每场活动≥</w:t>
            </w:r>
            <w:r>
              <w:rPr>
                <w:rFonts w:ascii="仿宋" w:hAnsi="仿宋" w:eastAsia="仿宋" w:cs="仿宋"/>
                <w:szCs w:val="21"/>
              </w:rPr>
              <w:t>12</w:t>
            </w:r>
            <w:r>
              <w:rPr>
                <w:rFonts w:hint="eastAsia" w:ascii="仿宋" w:hAnsi="仿宋" w:eastAsia="仿宋" w:cs="仿宋"/>
                <w:szCs w:val="21"/>
              </w:rPr>
              <w:t>人。</w:t>
            </w:r>
          </w:p>
        </w:tc>
        <w:tc>
          <w:tcPr>
            <w:tcW w:w="333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活动费用≤</w:t>
            </w:r>
            <w:r>
              <w:rPr>
                <w:rFonts w:ascii="仿宋" w:hAnsi="仿宋" w:eastAsia="仿宋" w:cs="仿宋"/>
                <w:szCs w:val="21"/>
              </w:rPr>
              <w:t>50</w:t>
            </w:r>
            <w:r>
              <w:rPr>
                <w:rFonts w:hint="eastAsia" w:ascii="仿宋" w:hAnsi="仿宋" w:eastAsia="仿宋" w:cs="仿宋"/>
                <w:szCs w:val="21"/>
              </w:rPr>
              <w:t>元</w:t>
            </w:r>
            <w:r>
              <w:rPr>
                <w:rFonts w:ascii="仿宋" w:hAnsi="仿宋" w:eastAsia="仿宋" w:cs="仿宋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人，单次最高不超过</w:t>
            </w:r>
            <w:r>
              <w:rPr>
                <w:rFonts w:ascii="仿宋" w:hAnsi="仿宋" w:eastAsia="仿宋" w:cs="仿宋"/>
                <w:szCs w:val="21"/>
              </w:rPr>
              <w:t>5000</w:t>
            </w:r>
            <w:r>
              <w:rPr>
                <w:rFonts w:hint="eastAsia" w:ascii="仿宋" w:hAnsi="仿宋" w:eastAsia="仿宋" w:cs="仿宋"/>
                <w:szCs w:val="21"/>
              </w:rPr>
              <w:t>元，包含购买活动物资、服务对象交通费用等。</w:t>
            </w:r>
          </w:p>
        </w:tc>
      </w:tr>
    </w:tbl>
    <w:p>
      <w:pPr>
        <w:spacing w:line="480" w:lineRule="exact"/>
        <w:ind w:firstLine="420" w:firstLineChars="200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备注：</w:t>
      </w:r>
    </w:p>
    <w:p>
      <w:pPr>
        <w:spacing w:line="480" w:lineRule="exact"/>
        <w:ind w:firstLine="420" w:firstLineChars="200"/>
        <w:rPr>
          <w:rFonts w:ascii="仿宋" w:hAnsi="仿宋" w:eastAsia="仿宋"/>
          <w:color w:val="000000"/>
          <w:szCs w:val="21"/>
        </w:rPr>
      </w:pPr>
      <w:r>
        <w:rPr>
          <w:rFonts w:ascii="仿宋" w:hAnsi="仿宋" w:eastAsia="仿宋"/>
          <w:color w:val="000000"/>
          <w:szCs w:val="21"/>
        </w:rPr>
        <w:t>1.</w:t>
      </w:r>
      <w:r>
        <w:rPr>
          <w:rFonts w:hint="eastAsia" w:ascii="仿宋" w:hAnsi="仿宋" w:eastAsia="仿宋"/>
          <w:color w:val="000000"/>
          <w:szCs w:val="21"/>
        </w:rPr>
        <w:t>项目执行方应根据项目服务类型、社会组织优势资源、申报资金额度对项目优化表中服务对象数量、服务频次等进行适当调整。</w:t>
      </w:r>
    </w:p>
    <w:p>
      <w:pPr>
        <w:spacing w:line="480" w:lineRule="exact"/>
        <w:ind w:firstLine="420" w:firstLineChars="200"/>
        <w:rPr>
          <w:rFonts w:ascii="仿宋" w:hAnsi="仿宋" w:eastAsia="仿宋"/>
          <w:color w:val="000000"/>
          <w:szCs w:val="21"/>
        </w:rPr>
      </w:pPr>
      <w:r>
        <w:rPr>
          <w:rFonts w:ascii="仿宋" w:hAnsi="仿宋" w:eastAsia="仿宋"/>
          <w:color w:val="000000"/>
          <w:szCs w:val="21"/>
        </w:rPr>
        <w:t>2.</w:t>
      </w:r>
      <w:r>
        <w:rPr>
          <w:rFonts w:hint="eastAsia" w:ascii="仿宋" w:hAnsi="仿宋" w:eastAsia="仿宋"/>
          <w:color w:val="000000"/>
          <w:szCs w:val="21"/>
        </w:rPr>
        <w:t>此表仅作为参考，各执行单位可参考但不仅限于以上服务方式，鼓励根据实际情况创新。</w:t>
      </w:r>
    </w:p>
    <w:p>
      <w:pPr>
        <w:spacing w:line="480" w:lineRule="exact"/>
        <w:ind w:firstLine="420" w:firstLineChars="200"/>
        <w:rPr>
          <w:rFonts w:ascii="宋体" w:cs="仿宋"/>
          <w:szCs w:val="21"/>
        </w:rPr>
      </w:pPr>
      <w:r>
        <w:rPr>
          <w:rFonts w:ascii="仿宋" w:hAnsi="仿宋" w:eastAsia="仿宋"/>
          <w:color w:val="000000"/>
          <w:szCs w:val="21"/>
        </w:rPr>
        <w:t>3.</w:t>
      </w:r>
      <w:r>
        <w:rPr>
          <w:rFonts w:hint="eastAsia" w:ascii="仿宋" w:hAnsi="仿宋" w:eastAsia="仿宋"/>
          <w:color w:val="000000"/>
          <w:szCs w:val="21"/>
        </w:rPr>
        <w:t>在项目执行过程中遇到困难或问题，可及时与大赛组委会联系。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A3F8D"/>
    <w:rsid w:val="138A3F8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2018-09-10T03:54:00Z</dcterms:created>
  <dc:creator>西西的胡萝卜</dc:creator>
  <cp:lastModifiedBy>西西的胡萝卜</cp:lastModifiedBy>
  <dcterms:modified xsi:type="dcterms:W3CDTF">2018-09-10T03:55:01Z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